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Ordine dei Medici Veterinari </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della provincia di Ravenna</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0"/>
          <w:shd w:fill="auto" w:val="clear"/>
        </w:rPr>
        <w:t xml:space="preserve">Piazza Bernini, 2 -  48124 RAVENNA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Ravenna, 12 Dicembre 2016</w:t>
      </w:r>
    </w:p>
    <w:p>
      <w:pPr>
        <w:spacing w:before="8" w:after="200" w:line="275"/>
        <w:ind w:right="792" w:left="2592" w:hanging="864"/>
        <w:jc w:val="left"/>
        <w:rPr>
          <w:rFonts w:ascii="Calibri" w:hAnsi="Calibri" w:cs="Calibri" w:eastAsia="Calibri"/>
          <w:color w:val="auto"/>
          <w:spacing w:val="0"/>
          <w:position w:val="0"/>
          <w:sz w:val="26"/>
          <w:shd w:fill="auto" w:val="clear"/>
        </w:rPr>
      </w:pPr>
    </w:p>
    <w:p>
      <w:pPr>
        <w:spacing w:before="0" w:after="0" w:line="240"/>
        <w:ind w:right="0" w:left="567"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6"/>
          <w:shd w:fill="auto" w:val="clear"/>
        </w:rPr>
        <w:t xml:space="preserve">Allegato n</w:t>
      </w:r>
      <w:r>
        <w:rPr>
          <w:rFonts w:ascii="Calibri" w:hAnsi="Calibri" w:cs="Calibri" w:eastAsia="Calibri"/>
          <w:b/>
          <w:color w:val="auto"/>
          <w:spacing w:val="0"/>
          <w:position w:val="0"/>
          <w:sz w:val="24"/>
          <w:shd w:fill="auto" w:val="clear"/>
        </w:rPr>
        <w:t xml:space="preserve">. 3</w:t>
      </w:r>
    </w:p>
    <w:p>
      <w:pPr>
        <w:spacing w:before="0" w:after="0" w:line="240"/>
        <w:ind w:right="0" w:left="567" w:firstLine="0"/>
        <w:jc w:val="both"/>
        <w:rPr>
          <w:rFonts w:ascii="Calibri" w:hAnsi="Calibri" w:cs="Calibri" w:eastAsia="Calibri"/>
          <w:b/>
          <w:color w:val="auto"/>
          <w:spacing w:val="0"/>
          <w:position w:val="0"/>
          <w:sz w:val="24"/>
          <w:shd w:fill="auto" w:val="clear"/>
        </w:rPr>
      </w:pPr>
    </w:p>
    <w:p>
      <w:pPr>
        <w:spacing w:before="0" w:after="0" w:line="240"/>
        <w:ind w:right="0" w:left="567" w:firstLine="0"/>
        <w:jc w:val="both"/>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CODICE DI COMPORTAMENTO DEL PERSONALE ALLE DIPENDENZE DELL'ORDINE VETERINARI DELLA PROVINCIA DI RAVENNA</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Approvato con delibera del Consiglio Direttivo del 12 dicembre 2016</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Art.1</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Disposizioni di carattere generale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presente Codice di Comportamento, di seguito Codice, recepisce e fa proprio il Codice di Comportamento Generale approvato con D.P.R. 62 del 16 aprile 2013, in esecuzione agli obblighi di cui alla L.190/2012.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2</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Ambito di applicazione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Codice si applica a tutto il personale dell'Ordine Veterinari della provincia di Ravenna con rapporto di lavoro sia a tempo indeterminato che a tempo determinato, nonché a tutti i collaboratori e consulenti, con qualsiasi tipologia di contratto o incarico e a qualsiasi titolo e agli affidatari di lavori, servizi e forniture per conto dell’Ente e loro collaboratori.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3</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Principi generali</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dipendente non usa a fini privati le informazioni di cui dispone per ragioni di ufficio, evita situazioni e comportamenti che possano ostacolare il corretto adempimento dei compiti o nuocere agli interessi o all’immagine dell’amministrazione. Prerogative e poteri pubblici sono esercitati unicamente per le finalità di interesse generale per le quali sono stati conferiti.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Il dipendente dimostra la massima disponibilità e collaborazione nei rapporti con la propria amministrazione e con le altre pubbliche amministrazioni, assicurando lo scambio e la trasmissione delle informazioni e dei dati in qualsiasi forma anche telematica, nel rispetto della normativa vigente.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Il dipendente esercita la propria attività lavorativa nel rispetto delle leggi istitutive, quale atto normativo fondamentale dell’Ente, e dei Regolamenti vigenti (D. Lgs. C.P.S. 13/09/46 n.233, D.P.R. 05/04/1950 n.221).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4</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Regali compensi e altre utilità</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non chiede, né sollecita, per sé o per altri, regali o altre utilità.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 regali e le altre utilità comunque ricevuti fuori dai casi consentiti dal presente articolo, a cura dello stesso dipendente cui siano pervenuti, sono immediatamente messi a disposizione del Consiglio Direttivo dell'Ordine dei Veterinari della provincia di Ravenna per la restituzione o per essere devoluti a fini istituzionali.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Ai fini del presente articolo, per regali o altre utilità di modico valore si intendono quelle di valore non superiore, in via orientativa, a 150 €, anche sotto forma di sconto.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Il dipendente non accetta incarichi di collaborazione, a qualsiasi titolo giuridico e anche a titolo gratuito, da soggetti privati che abbiano, o abbiano avuto nel biennio precedente, un interesse economico significativo in decisioni o attività inerenti all’ufficio di appartenenza.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Ai sensi del comma 6, le categorie di soggetti privati che in genere hanno interessi economici significativi in decisioni o attività inerenti all’amministrazione sono quelli operanti nei settori: bancario, informatico-gestionale, legale, assicurativo e formazione-comunicazione.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Al fine di preservare il prestigio e l’imparzialità dell’Amministrazione, il responsabile dell’ufficio interessato e il Responsabile Anticorruzione dell’Ente vigilano sulla corretta applicazione del presente articolo. </w:t>
      </w:r>
    </w:p>
    <w:p>
      <w:pPr>
        <w:spacing w:before="0" w:after="0" w:line="240"/>
        <w:ind w:right="0" w:left="0" w:firstLine="0"/>
        <w:jc w:val="both"/>
        <w:rPr>
          <w:rFonts w:ascii="Calibri" w:hAnsi="Calibri" w:cs="Calibri" w:eastAsia="Calibri"/>
          <w:color w:val="auto"/>
          <w:spacing w:val="0"/>
          <w:position w:val="0"/>
          <w:sz w:val="24"/>
          <w:shd w:fill="auto" w:val="clear"/>
        </w:rPr>
      </w:pPr>
    </w:p>
    <w:p>
      <w:pPr>
        <w:tabs>
          <w:tab w:val="left" w:pos="3435" w:leader="none"/>
        </w:tabs>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5</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Partecipazione ad associazioni e organizzazioni</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Nel rispetto della disciplina vigente del diritto di associazione, il dipendente comunica per iscritto e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Ai sensi del comma 1, le associazioni od organizzazioni della cui adesione i dipendenti addetti devono effettuare comunicazione, nel termine di 30 gg. dall’adesione, al proprio responsabile sono quelle operanti nei settori: medico scientifico, bancario (struttura del credito cooperativo), informatico-gestionale, legale, assicurativo e formazione-comunicazione.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pubblico dipendente non costringe altri dipendenti ad aderire ad associazioni od organizzazioni, né esercita pressioni a tal fine, promettendo vantaggi o prospettando svantaggi di carriera.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6</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Comunicazione degli interessi finanziari e conflitti di interesse</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Fermi restando gli obblighi di trasparenza previsti da leggi o regolamenti, il dipendente, all’atto dell’assegnazione all’ufficio, informa per iscritto il responsabile dell’ufficio di tutti i rapporti, diretti o indiretti, di collaborazione con soggetti privati in qualunque modo retribuiti che lo stesso abbia o abbia avuto negli ultimi tre anni, precisando: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Se in prima persona, o suoi parenti o affini entro il secondo grado, il coniuge o il convivente abbiano ancora rapporti finanziari con il soggetto con cui ha avuto i predetti rapporti di collaborazione;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Se tali rapporti siano intercorsi o intercorrano con soggetti che abbiano interessi in attività o decisioni inerenti all’ufficio, limitatamente alle pratiche a lui affidate.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Per soggetti privati di cui al comma 1 si intende i soggetti privati operanti nei settori: medico scientifico, bancario (struttura del credito cooperativo), informatico-gestionale, legale, assicurativo e formazione-comunicazione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Qualora ricorra la condizione di cui al comma 1 in un periodo successivo all’assegnazione alla propria struttura di appartenenza, il dipendente interessato deve effettuare le predette comunicazioni nel termine di 30 giorni dal verificarsi della condizione.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pPr>
        <w:spacing w:before="0" w:after="0" w:line="240"/>
        <w:ind w:right="0" w:left="0" w:firstLine="0"/>
        <w:jc w:val="both"/>
        <w:rPr>
          <w:rFonts w:ascii="Calibri" w:hAnsi="Calibri" w:cs="Calibri" w:eastAsia="Calibri"/>
          <w:color w:val="auto"/>
          <w:spacing w:val="0"/>
          <w:position w:val="0"/>
          <w:sz w:val="24"/>
          <w:shd w:fill="auto" w:val="clear"/>
        </w:rPr>
      </w:pPr>
    </w:p>
    <w:p>
      <w:pPr>
        <w:tabs>
          <w:tab w:val="left" w:pos="2175" w:leader="none"/>
        </w:tabs>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2"/>
          <w:shd w:fill="auto" w:val="clear"/>
        </w:rPr>
        <w:t xml:space="preserve">Art</w:t>
      </w:r>
      <w:r>
        <w:rPr>
          <w:rFonts w:ascii="Calibri" w:hAnsi="Calibri" w:cs="Calibri" w:eastAsia="Calibri"/>
          <w:b/>
          <w:color w:val="auto"/>
          <w:spacing w:val="0"/>
          <w:position w:val="0"/>
          <w:sz w:val="24"/>
          <w:shd w:fill="auto" w:val="clear"/>
        </w:rPr>
        <w:t xml:space="preserve">. 7</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Obbligo di astensione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dipendente si astiene in ogni altro caso in cui esistano gravi ragioni di convenienza. Sull’astensione decide il Segretario dell'Ordine dei Veterinari che ricevuta la comunicazione deve disporre con proprio provvedimento l’astensione del dipendente dall’attività e/o decisione che dà origine al conflitto o, nel caso in cui ravvisi la non rilevanza dell’interesse del dipendente, l’archiviazione della segnalazione ricevuta.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8</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Prevenzione della corruzione</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ai fini dell’accertamento dei fatti.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Fermo restando l’obbligo di denuncia all’autorità giudiziaria, il dipendente è tenuto a segnalare al proprio superiore gerarchico eventuali situazioni di illecito nell’amministrazione di cui sia venuto a conoscenza, ovvero al responsabile della prevenzione della corruzione qualora tali fatti siano direttamente riferibili al proprio superiore gerarchico. </w:t>
      </w: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2325" w:leader="none"/>
        </w:tabs>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2"/>
          <w:shd w:fill="auto" w:val="clear"/>
        </w:rPr>
        <w:t xml:space="preserve">Art</w:t>
      </w:r>
      <w:r>
        <w:rPr>
          <w:rFonts w:ascii="Calibri" w:hAnsi="Calibri" w:cs="Calibri" w:eastAsia="Calibri"/>
          <w:b/>
          <w:color w:val="auto"/>
          <w:spacing w:val="0"/>
          <w:position w:val="0"/>
          <w:sz w:val="24"/>
          <w:shd w:fill="auto" w:val="clear"/>
        </w:rPr>
        <w:t xml:space="preserve">. 9</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Trasparenza e tracciabilità</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assicura l’adempimento degli obblighi di trasparenza previsti in capo all’amministrazione secondo le disposizioni normative vigenti, prestando la massima collaborazione nell’elaborazione, reperimento e trasmissione dei dati sottoposti all’obbligo di pubblicazione sul sito istituzionale.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La tracciabilità dei processi decisionali adottati dai dipendenti deve essere, in tutti i casi, garantita attraverso un adeguato supporto documentale, che consenta in ogni momento la replicabilità. </w:t>
      </w:r>
    </w:p>
    <w:p>
      <w:pPr>
        <w:spacing w:before="0" w:after="0" w:line="240"/>
        <w:ind w:right="0" w:left="0" w:firstLine="0"/>
        <w:jc w:val="both"/>
        <w:rPr>
          <w:rFonts w:ascii="Calibri" w:hAnsi="Calibri" w:cs="Calibri" w:eastAsia="Calibri"/>
          <w:b/>
          <w: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10</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Comportamento nei rapporti privati</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Nei rapporti privati, comprese le relazioni extra lavorative con pubblici ufficiali nell’esercizio delle loro funzioni, il dipendente non sfrutta, né menziona la posizione che ricopre nell’amministrazione per ottenere utilità che non gli spettino e non assume nessun altro comportamento che possa nuocere all’immagine dell’amministrazione.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 dipendenti sono tenuti al segreto d’ufficio, a non rilevare il contenuto di atti e informazioni di cui siano venuti a conoscenza nell’esercizio delle proprie funzioni.</w:t>
      </w:r>
    </w:p>
    <w:p>
      <w:pPr>
        <w:spacing w:before="0" w:after="120" w:line="240"/>
        <w:ind w:right="0" w:left="0" w:firstLine="0"/>
        <w:jc w:val="center"/>
        <w:rPr>
          <w:rFonts w:ascii="Calibri" w:hAnsi="Calibri" w:cs="Calibri" w:eastAsia="Calibri"/>
          <w:b/>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11</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Comportamento in servizio</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Fermo restando il rispetto dei termini del procedimento amministrativo, il dipendente, salvo giustificato motivo, non ritarda né adotta comportamenti tali da far ricadere su altri dipendenti il compimento di attività o l’adozione di decisioni di propria spettanza.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Il dipendente utilizza i permessi di astensione dal lavoro, comunque denominati, nel rispetto delle condizioni previste dalla legge, dai regolamenti e dai contratti collettivi.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dipendente utilizza il materiale o le attrezzature di cui dispone per ragioni di ufficio e i servizi telematici e telefoni dell’ufficio nel rispetto dei vincoli posti dall’amministrazione. Il dipendente utilizza i mezzi di trasporto dell’amministrazione a sua disposizione soltanto per lo svolgimento dei compiti d’ufficio, astenendosi dal trasportare terzi, se non per motivi d’ufficio.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dipendente rispetta l’orario di lavoro e adempie correttamente alla timbratura delle presenze e, qualora debba assentarsi per motivi personali, fornisce preventiva comunicazione al Segretario dell'Ordine dei Veterinari, effettuando con puntualità le timbrature in uscita e rientro nella sede di servizio.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Il dipendente si impegna al rispetto delle norme di legge e regolamentari e delle disposizioni interne della FN in materia di tutela del diritto alla parità e pari opportunità, di valorizzazione del benessere organizzativo e di contrasto delle discriminazioni nei luoghi di lavoro, delle disuguaglianze e di tutte le forme di violenza morale o psicologica. I dipendenti devono tenere comportamenti ed assumere atteggiamenti rispettosi e corretti nei confronti dei colleghi evitando condotte, anche a sfondo sessuale, moleste, aggressive, denigratorie o vessatorie tali da ledere la salute, la professionalità o la dignità della persona.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 dipendenti sono tenuti a razionalizzare l’uso delle risorse materiali, strumentali e delle attrezzature messe loro a disposizione per l’espletamento delle funzioni d’ufficio. In particolare i dipendenti sono tenuti allo spegnimento delle luci e dei macchinari al termine dell’orario di lavoro e ad utilizzare i mezzi di proprietà dell’amministrazione esclusivamente per l’adempimento delle proprie mansioni, o per missioni autorizzate.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12</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Rapporti con il pubblico</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Il dipendente in rapporto con il pubblico,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soggetto competente 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gli utenti e risponde senza ritardo ai loro reclami.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Salvo il diritto di esprimere valutazioni e diffondere informazioni a tutela dei diritti sindacali, il dipendente si astiene da dichiarazioni pubbliche offensive nei confronti dell’amministrazione.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Rilascia copia ed estratti di atti o documenti secondo la sua competenza, con le modalità stabilite dalle norme in materia di accesso e dai regolamenti della propria amministrazione.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Nei rapporti con il pubblico, il dipendente rispetta i termini relativi alle comunicazioni e al procedimento previsti dalle disposizioni normative e regolamentari vigenti.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13</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Disposizioni particolari per i Dirigenti</w:t>
      </w:r>
    </w:p>
    <w:p>
      <w:pPr>
        <w:spacing w:before="0" w:after="6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Ferma restando l'applicazione delle altre disposizioni del Codice, le norme del presente articolo si applicano ai dirigenti, ivi compresi i titolari di incarico ai sensi dell'art. 19, comma 5-bis e comma 6, del decreto legislativo n. 165 del 2001, ai soggetti che svolgono funzioni equiparate ai dirigenti ed anche ai componenti degli organi d’indirizzo politico amministrativo e di controllo laddove compatibili. </w:t>
      </w:r>
    </w:p>
    <w:p>
      <w:pPr>
        <w:spacing w:before="0" w:after="6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Il dirigente svolge con diligenza le funzioni ad esso spettanti in base all'atto di conferimento dell'incarico, siano esse funzioni gestionali e/o professionali, sia interne che esterne, persegue gli obiettivi assegnati e adotta un comportamento organizzativo adeguato per l'assolvimento dell'incarico. </w:t>
      </w: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4"/>
          <w:shd w:fill="auto" w:val="clear"/>
        </w:rPr>
        <w:t xml:space="preserve">3. Il dirigente osserva le regole in materia di incompatibilità, cumulo di impieghi e incarichi di lavoro e vigila sul rispetto delle stesse da parte dei dipendenti, e a tal fine, prima di assumere le sue funzioni, comunica all'Ordine dei Veterinari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w:t>
      </w:r>
      <w:r>
        <w:rPr>
          <w:rFonts w:ascii="Calibri" w:hAnsi="Calibri" w:cs="Calibri" w:eastAsia="Calibri"/>
          <w:color w:val="auto"/>
          <w:spacing w:val="0"/>
          <w:position w:val="0"/>
          <w:sz w:val="23"/>
          <w:shd w:fill="auto" w:val="clear"/>
        </w:rPr>
        <w:t xml:space="preserve">Il dirigente fornisce le informazioni sulla propria situazione patrimoniale e le dichiarazioni annuali dei redditi soggetti all'imposta sui redditi delle persone fisiche previste dalla legge.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dirigente rende una dichiarazione sull’insussistenza delle cause di inconferibilità ed incompatibilità di incarichi previsti dalle vigenti disposizioni legislative alla ricezione della comunicazione dell’avvio del procedimento di conferimento di incarico di funzione dirigenziale o altro incarico.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Il dirigente assume atteggiamenti leali e trasparenti e adotta un comportamento esemplare e imparziale nei rapporti con la propria amministrazione, con i colleghi, i collaboratori e i destinatari dell'azione amministrativa e cura, altresì, che le risorse assegnate al suo ufficio siano utilizzate per finalità esclusivamente istituzionali e, in nessun caso, per esigenze personali.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Il dirigente cura, compatibilmente con le risorse disponibili, il benessere organizzativo nella struttura cui è preposto, favorendo l'instaurarsi di rapporti cordiali e corretti tra i collaboratori fondati su principi di eguaglianza, non discriminazione e reciproco rispetto della dignità personale e professionale e favorendo la diffusione della conoscenza di buone prassi e buoni esempi al fine di rafforzare il senso di fiducia nei confronti dell'amministrazione.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Il dirigente assume iniziative finalizzate alla circolazione delle informazioni, alla formazione e all'aggiornamento del personale, all'inclusione e alla valorizzazione delle differenze di genere, di età e di condizioni personali, assicurando parità di trattamento a tutti i propri collaboratori.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Il dirigente assegna l'istruttoria delle pratiche sulla base di un’equa ripartizione del carico di lavoro, tenendo conto delle capacità, delle attitudini e della professionalità del personale a sua disposizione.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Il dirigente tiene conto delle eventuali deviazioni dall’equilibrata ripartizione dei carichi di lavoro dovute alla negligenza di alcuni dipendenti che determinino un aggravio per il lavoro degli altri dipendenti e una disfunzione del servizio. </w:t>
      </w:r>
    </w:p>
    <w:p>
      <w:pPr>
        <w:spacing w:before="0" w:after="71"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Il dirigente svolge la valutazione del personale assegnato alla struttura cui è preposto con imparzialità e rispettando le indicazioni ed i tempi prescritti.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Il dirigente intraprende con tempestività le iniziative necessarie ove venga a conoscenza di un illecito, segnala, tempestivamente, l'illecito al Consiglio direttivo, prestando ove richiesta la propria collaborazione. Il dirigente provvede, altresì, ad inoltrare tempestiva denuncia all'autorità giudiziaria penale o segnalazione alla Corte dei conti per le rispettive competenze. Nel caso in cui riceva segnalazione di illecito da parte di un dipendente, adotta ogni cautela di legge affinché sia tutelato il segnalante e non sia indebitamente rilevata la sua identità nel procedimento disciplinare, ai sensi dell'art. 54-bis del decreto legislativo n. 165 del 2001, e intraprende ogni iniziativa utile alla rimozione di eventuali discriminazioni riconducibili all’attività di segnalazione.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Il dirigente rispetta le prescrizioni contenute del Piano triennale per la prevenzione della corruzione dell'Ordine dei Veterinari, e adempie agli obblighi di trasparenza previsti in capo alle pubbliche amministrazioni e vigila sull’osservanza degli stessi da parte dei dipendenti. </w:t>
      </w:r>
    </w:p>
    <w:p>
      <w:pPr>
        <w:spacing w:before="0" w:after="120" w:line="240"/>
        <w:ind w:right="0" w:left="0" w:firstLine="0"/>
        <w:jc w:val="center"/>
        <w:rPr>
          <w:rFonts w:ascii="Calibri" w:hAnsi="Calibri" w:cs="Calibri" w:eastAsia="Calibri"/>
          <w:i/>
          <w:color w:val="auto"/>
          <w:spacing w:val="0"/>
          <w:position w:val="0"/>
          <w:sz w:val="24"/>
          <w:shd w:fill="auto" w:val="clear"/>
        </w:rPr>
      </w:pPr>
    </w:p>
    <w:p>
      <w:pPr>
        <w:spacing w:before="0" w:after="120" w:line="240"/>
        <w:ind w:right="0" w:left="0" w:firstLine="0"/>
        <w:jc w:val="center"/>
        <w:rPr>
          <w:rFonts w:ascii="Calibri" w:hAnsi="Calibri" w:cs="Calibri" w:eastAsia="Calibri"/>
          <w: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14</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Contratti ed altri atti negoziali</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Il dipendente non conclude, per conto dell’amministrazione, contratti d’appalto, fornitura, servizio, finanziamento o assicurazione con imprese con le quali abbia stipulato contratti a titolo privato o ricevuto altre utilità nel biennio precedente, ad eccezione di quelli conclusi ai sensi dell’art.1342 del codice civile. Nel caso in cui l’amministrazione concluda contratto d’appalto,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Il dipendente che conclude accordi o negozi ovvero stipula contratti a titolo privato, ad eccezione di quelli concludi ai sensi dell’articolo 1342 del codice civile, con persone fisiche o giuridiche private con le quali abbia concluso, nel biennio precedente, contratti di appalto, fornitura, servizio, finanziamento ed assicurazione, per conto dell’amministrazione, ne informa per iscritto il Segretariodell'Ordine dei Veterinari.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15</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Vigilanza, monitoraggio e attività formative</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Ai sensi dell’art. 54, comma 6, del decreto legislativo 30 marzo 2001, n. 165, vigilano sull’applicazione del codice di comportamento generale e del presente codice speciale, i responsabili di ciascuna struttura e le strutture di controllo interno.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Ai fini dell’attività di vigilanza e monitoraggio prevista dal presente articolo, l’amministrazione si avvale dell’ufficio procedimenti disciplinari istituito, ai sensi dell’articolo 55-bis, comma 4, del decreto legislativo n.165 del 2001, con Delibera del Consiglio Direttivo.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Le attività svolte ai sensi del presente articolo dall’ufficio procedimenti disciplinari si conformano alle eventuali previsioni contenute nei piani di prevenzione della corruzione adottati dalle amministrazioni ai sensi dell’articolo 1, comma 2, della legge 6 novembre 2012, n,190. L’ufficio procedimenti disciplinari, oltre alle funzioni di cui all’articolo 55-bis e seguenti del decreto legislativo n.165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n.165 del 2001. Il responsabile della prevenzione della corruzione cura la diffusione della conoscenza dei codici di comportamento nell’amministrazione, il monitoraggio annuale sulla loro attuazione, ai sensi dell’articolo 54, comma 7, del decreto legislativo n.165 del 2001, la pubblicazione sul sito istituzionale e della comunicazione all’Autorità nazionale anticorruzione, di cui all’articolo 1, comma 2, della legge 6 novembre 2012, n.190, dei risultati del monitoraggio. Ai fini dello svolgimento delle attività previste dal presente articolo, l’ufficio procedimenti disciplinari opera in raccordo con il responsabile della prevenzione di cui all’articolo 1, comma 7, della legge 190 del 2012.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Ai fini dell’attivazione del procedimento disciplinare per violazione dei codici di comportamento, l’ufficio procedimenti disciplinari può chiedere all’Autorità nazionale anticorruzione parere facoltativo secondo quanto stabilito dall’articolo 1, comma 2, lettera d), della legge n.190 del 2012.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Al personale delle pubbliche amministrazioni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w:t>
      </w:r>
    </w:p>
    <w:p>
      <w:pPr>
        <w:spacing w:before="0" w:after="0" w:line="240"/>
        <w:ind w:right="0" w:left="0" w:firstLine="0"/>
        <w:jc w:val="both"/>
        <w:rPr>
          <w:rFonts w:ascii="Calibri" w:hAnsi="Calibri" w:cs="Calibri" w:eastAsia="Calibri"/>
          <w: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16</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Responsabilità conseguente alla violazione dei doveri del codice</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Ai fini della determinazione del tipo e dell’entità della sanzione disciplinare concretamente applicabile, la violazione è valutata in ogni singolo caso con riguardo alla gravità del comportamento ed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La disposizione di cui al secondo periodo si applica altresì nei casi di recidiva negli illeciti di cui agli articoli 4, comma 6, 6, comma 2, esclusi i conflitti meramente potenziali, e 13, comma 9, primo periodo (D.p.r.16 aprile 2013, n.62). I contratti collettivi possono prevedere ulteriori criteri di individuazione delle sanzioni applicabili in relazione alle tipologie di violazione del presente codice. </w:t>
      </w:r>
    </w:p>
    <w:p>
      <w:pPr>
        <w:spacing w:before="0" w:after="49"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Resta ferma la comminazione del licenziamento senza preavviso per i casi già previsti dalla legge, dai regolamenti e dai contratti collettivi.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Restano fermi gli ulteriori obblighi e le conseguenti ipotesi di responsabilità disciplinare dei pubblici dipendenti previsti da norme di legge, di regolamento e dai contratti collettivi.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17</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Disposizioni finali e abrogazioni</w:t>
      </w: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4"/>
          <w:shd w:fill="auto" w:val="clear"/>
        </w:rPr>
        <w:t xml:space="preserve">1. l'Ordine dei Veterinari della provincia di Ravenna dà la più ampia diffusione al presente codice, pubblicandolo sul proprio sito internet istituzionale, nella sezione denominata “Amministrazione trasparente”, nonché trasmettendolo tramite e-mail a tutti </w:t>
      </w:r>
      <w:r>
        <w:rPr>
          <w:rFonts w:ascii="Calibri" w:hAnsi="Calibri" w:cs="Calibri" w:eastAsia="Calibri"/>
          <w:color w:val="auto"/>
          <w:spacing w:val="0"/>
          <w:position w:val="0"/>
          <w:sz w:val="23"/>
          <w:shd w:fill="auto" w:val="clear"/>
        </w:rPr>
        <w:t xml:space="preserve">i dipendenti, ai titolari di contratti di consulenza o collaborazione a qualsiasi titolo, anche professionale, nonché ai collaboratori a qualsiasi titolo, anche professionale, di imprese fornitrici di servizi in favore dell'amministrazione per il tramite delle medesime imprese.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l'Ordine dei Veterinari della provincia di Ravenna , contestualmente alla sottoscrizione del contratto di lavoro o, in mancanza, all’atto di conferimento dell’incarico, consegna e fa sottoscrivere ai nuovi assunti, con rapporti comunque denominati, copia del codice di comportamento.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E’ fatto obbligo a chiunque spetti di osservarlo e di farlo osservare.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